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genesis-26"/>
    <w:p>
      <w:pPr>
        <w:pStyle w:val="Heading1"/>
      </w:pPr>
      <w:r>
        <w:t xml:space="preserve">Homiletics Analysis: Genesis 26</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Genesis 26 is the only chapter in Genesis devoted entirely to Isaac as the primary actor rather than a transitional figure between Abraham and Jacob. The chapter opens with a famine that drives Isaac toward Egypt — the same famine-flight pattern that shaped Abraham’s sojourn in Genesis 12. But the LORD intercepts Isaac at Gerar and explicitly forbids him from going to Egypt, renewing instead the Abrahamic covenant promises: land, offspring, blessing to all nations, all grounded in the oath sworn to Abraham and in Abraham’s obedience (vv. 1–5). Isaac settles in Gerar, in Philistine territory under Abimelech.</w:t>
      </w:r>
    </w:p>
    <w:p>
      <w:pPr>
        <w:pStyle w:val="BodyText"/>
      </w:pPr>
      <w:r>
        <w:t xml:space="preserve">What follows is a near-verbatim replay of Abraham’s wife-sister deception (vv. 6–11; cf. Genesis 12:10–20 and 20:1–18). Isaac lies about Rebekah, calling her his sister out of fear for his life. Abimelech discovers the deception, rebukes Isaac, and issues a protective decree. Isaac then prospers enormously in Philistine territory — crops, flocks, servants — provoking envy and leading Abimelech to expel him (vv. 12–16). Isaac digs out Abraham’s old wells, which the Philistines had stopped up, and names them again. He digs new wells; the herdsmen of Gerar contest them (Esek, Sitnah), but the third well is unopposed — he names it Rehoboth,</w:t>
      </w:r>
      <w:r>
        <w:t xml:space="preserve"> </w:t>
      </w:r>
      <w:r>
        <w:t xml:space="preserve">“room”</w:t>
      </w:r>
      <w:r>
        <w:t xml:space="preserve"> </w:t>
      </w:r>
      <w:r>
        <w:t xml:space="preserve">(vv. 17–22).</w:t>
      </w:r>
    </w:p>
    <w:p>
      <w:pPr>
        <w:pStyle w:val="BodyText"/>
      </w:pPr>
      <w:r>
        <w:t xml:space="preserve">Isaac returns to Beersheba. The LORD appears to him, reaffirms the covenant promises, and Isaac worships (vv. 23–25). Abimelech then comes from Gerar with his adviser and army commander to seek a covenant of non-aggression, acknowledging that the LORD is with Isaac. Isaac makes the covenant, they feast, and his servants that same day report finding water — Beersheba,</w:t>
      </w:r>
      <w:r>
        <w:t xml:space="preserve"> </w:t>
      </w:r>
      <w:r>
        <w:t xml:space="preserve">“well of the oath”</w:t>
      </w:r>
      <w:r>
        <w:t xml:space="preserve"> </w:t>
      </w:r>
      <w:r>
        <w:t xml:space="preserve">(vv. 26–33). The chapter closes with Esau’s Hittite marriages, which grieve Isaac and Rebekah (vv. 34–35).</w:t>
      </w:r>
    </w:p>
    <w:p>
      <w:pPr>
        <w:pStyle w:val="BodyText"/>
      </w:pPr>
      <w:r>
        <w:rPr>
          <w:b/>
          <w:bCs/>
        </w:rPr>
        <w:t xml:space="preserve">This Text — Intent:</w:t>
      </w:r>
    </w:p>
    <w:p>
      <w:pPr>
        <w:pStyle w:val="BodyText"/>
      </w:pPr>
      <w:r>
        <w:t xml:space="preserve">God is seeking to assure the reader that the covenant promises — land, offspring, blessing to the nations — do not depend on the moral consistency or spiritual heroism of the covenant heir. Isaac fails in exactly the ways Abraham failed, and in some cases his failures are more pronounced (he has no partial justification for the sister-claim; Rebekah is simply his wife). Yet the covenant advances anyway. God appears, God speaks, God blesses. The nations notice — not Isaac’s virtue, but the LORD’s presence. God is working to produce in the reader a settled confidence that the covenant rests on God’s oath and God’s faithfulness, not on the patriarch’s performance — and that this should both humble the reader about their own failures and deepen their reliance on divine initiative alone.</w:t>
      </w:r>
    </w:p>
    <w:p>
      <w:r>
        <w:pict>
          <v:rect style="width:0;height:1.5pt" o:hralign="center" o:hrstd="t" o:hr="t"/>
        </w:pict>
      </w:r>
    </w:p>
    <w:p>
      <w:pPr>
        <w:pStyle w:val="FirstParagraph"/>
      </w:pPr>
      <w:r>
        <w:rPr>
          <w:b/>
          <w:bCs/>
        </w:rPr>
        <w:t xml:space="preserve">Subject Sentence:</w:t>
      </w:r>
      <w:r>
        <w:t xml:space="preserve"> </w:t>
      </w:r>
      <w:r>
        <w:t xml:space="preserve">God advances His covenant through a deeply flawed Isaac entirely by sovereign faithfulness.</w:t>
      </w:r>
    </w:p>
    <w:p>
      <w:r>
        <w:pict>
          <v:rect style="width:0;height:1.5pt" o:hralign="center" o:hrstd="t" o:hr="t"/>
        </w:pict>
      </w:r>
    </w:p>
    <w:p>
      <w:pPr>
        <w:pStyle w:val="FirstParagraph"/>
      </w:pPr>
      <w:r>
        <w:rPr>
          <w:b/>
          <w:bCs/>
        </w:rPr>
        <w:t xml:space="preserve">Primary Claim:</w:t>
      </w:r>
      <w:r>
        <w:t xml:space="preserve"> </w:t>
      </w:r>
      <w:r>
        <w:t xml:space="preserve">The LORD’s covenant with Abraham does not skip a generation because the heir is an imperfect carrier — God’s faithfulness is larger than Isaac’s failures, and His purposes move forward not because Isaac performs well but because God has sworn. This passage calls the reader to rest in the covenant’s divine foundation, not in the quality of human instruments.</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wife-sister deception and the question of literary repetition</w:t>
      </w:r>
      <w:r>
        <w:t xml:space="preserve">: Critical scholarship frequently treats the three wife-sister episodes (Genesis 12, 20, 26) as variant traditions of a single historical event, or as folkloric doublets. On this reading, Genesis 26 is not a record of Isaac’s independent failure but a literary echo imported to fill out the Isaac narrative. This reading should be</w:t>
      </w:r>
      <w:r>
        <w:t xml:space="preserve"> </w:t>
      </w:r>
      <w:r>
        <w:rPr>
          <w:i/>
          <w:iCs/>
        </w:rPr>
        <w:t xml:space="preserve">refuted</w:t>
      </w:r>
      <w:r>
        <w:t xml:space="preserve"> </w:t>
      </w:r>
      <w:r>
        <w:t xml:space="preserve">on several grounds: Genesis consistently presents these as distinct incidents involving distinct persons (Abraham twice, Isaac once) in distinct circumstances with distinct outcomes. More importantly, the canonical and theological function of the repetition is lost if the events are collapsed. The reader is meant to notice the pattern — not as evidence of literary derivation but as evidence of a recurring human failure and a recurring divine faithfulness. The pattern is theologically load-bearing. The Reformed reading takes all three episodes as historically distinct and interprets their repetition as theologically deliberate: each generation of covenant heirs falls in the same way, and each time God’s faithfulness holds.</w:t>
      </w:r>
    </w:p>
    <w:p>
      <w:pPr>
        <w:pStyle w:val="BodyText"/>
      </w:pPr>
      <w:r>
        <w:rPr>
          <w:b/>
          <w:bCs/>
        </w:rPr>
        <w:t xml:space="preserve">The role of Abraham’s obedience in vv. 4–5</w:t>
      </w:r>
      <w:r>
        <w:t xml:space="preserve">: God grounds the covenant reaffirmation explicitly in Abraham’s obedience:</w:t>
      </w:r>
      <w:r>
        <w:t xml:space="preserve"> </w:t>
      </w:r>
      <w:r>
        <w:rPr>
          <w:i/>
          <w:iCs/>
        </w:rPr>
        <w:t xml:space="preserve">“because Abraham obeyed My voice and kept My charge, My commandments, My statutes, and My laws”</w:t>
      </w:r>
      <w:r>
        <w:t xml:space="preserve"> </w:t>
      </w:r>
      <w:r>
        <w:t xml:space="preserve">(v. 5). Wesleyan and Arminian readings sometimes take this as indicating that covenant continuity is conditioned on obedience — that God rewards Abraham’s faithfulness by extending the covenant to Isaac. If this reading is correct, it introduces a works-basis into the Abrahamic covenant that would tension the Pauline reading of Genesis 15 (cf. Romans 4, Galatians 3). The Reformed reading</w:t>
      </w:r>
      <w:r>
        <w:t xml:space="preserve"> </w:t>
      </w:r>
      <w:r>
        <w:rPr>
          <w:i/>
          <w:iCs/>
        </w:rPr>
        <w:t xml:space="preserve">qualifies</w:t>
      </w:r>
      <w:r>
        <w:t xml:space="preserve"> </w:t>
      </w:r>
      <w:r>
        <w:t xml:space="preserve">this: Genesis 26:5 is not presenting Abraham’s obedience as the meritorious ground of the covenant but as the historical context within which God’s sworn oath was given. The oath of Genesis 15 and 22 is unconditional — God swore by Himself. Genesis 26:5 points backward to Abraham’s demonstrated faith, not forward to a conditional arrangement that Isaac must now maintain. The covenant is confirmed</w:t>
      </w:r>
      <w:r>
        <w:t xml:space="preserve"> </w:t>
      </w:r>
      <w:r>
        <w:rPr>
          <w:i/>
          <w:iCs/>
        </w:rPr>
        <w:t xml:space="preserve">to</w:t>
      </w:r>
      <w:r>
        <w:t xml:space="preserve"> </w:t>
      </w:r>
      <w:r>
        <w:t xml:space="preserve">Isaac on the basis of</w:t>
      </w:r>
      <w:r>
        <w:t xml:space="preserve"> </w:t>
      </w:r>
      <w:r>
        <w:rPr>
          <w:i/>
          <w:iCs/>
        </w:rPr>
        <w:t xml:space="preserve">Abraham’s</w:t>
      </w:r>
      <w:r>
        <w:t xml:space="preserve"> </w:t>
      </w:r>
      <w:r>
        <w:t xml:space="preserve">faith — which means Isaac cannot earn it, cannot lose it by his own failures, and cannot add to it by his own virtue. This is precisely what the rest of the chapter demonstrates.</w:t>
      </w:r>
    </w:p>
    <w:p>
      <w:pPr>
        <w:pStyle w:val="BodyText"/>
      </w:pPr>
      <w:r>
        <w:rPr>
          <w:b/>
          <w:bCs/>
        </w:rPr>
        <w:t xml:space="preserve">The significance of Abimelech’s recognition</w:t>
      </w:r>
      <w:r>
        <w:t xml:space="preserve">: Pentecostal and charismatic readings sometimes emphasize the</w:t>
      </w:r>
      <w:r>
        <w:t xml:space="preserve"> </w:t>
      </w:r>
      <w:r>
        <w:t xml:space="preserve">“favor”</w:t>
      </w:r>
      <w:r>
        <w:t xml:space="preserve"> </w:t>
      </w:r>
      <w:r>
        <w:t xml:space="preserve">God bestows on Isaac as a prosperity paradigm — Isaac’s hundredfold harvest (v. 12) and the recognition of the Philistines as evidence that God blesses faithful believers materially in proportion to their covenant standing. This reading should be</w:t>
      </w:r>
      <w:r>
        <w:t xml:space="preserve"> </w:t>
      </w:r>
      <w:r>
        <w:rPr>
          <w:i/>
          <w:iCs/>
        </w:rPr>
        <w:t xml:space="preserve">refuted</w:t>
      </w:r>
      <w:r>
        <w:t xml:space="preserve"> </w:t>
      </w:r>
      <w:r>
        <w:t xml:space="preserve">as a misreading of the passage’s own logic: Isaac’s material blessing comes</w:t>
      </w:r>
      <w:r>
        <w:t xml:space="preserve"> </w:t>
      </w:r>
      <w:r>
        <w:rPr>
          <w:i/>
          <w:iCs/>
        </w:rPr>
        <w:t xml:space="preserve">despite</w:t>
      </w:r>
      <w:r>
        <w:t xml:space="preserve"> </w:t>
      </w:r>
      <w:r>
        <w:t xml:space="preserve">his deception and expulsion, not as a reward for exemplary covenant faithfulness. Abimelech does not say</w:t>
      </w:r>
      <w:r>
        <w:t xml:space="preserve"> </w:t>
      </w:r>
      <w:r>
        <w:t xml:space="preserve">“we have seen your virtue”</w:t>
      </w:r>
      <w:r>
        <w:t xml:space="preserve"> </w:t>
      </w:r>
      <w:r>
        <w:t xml:space="preserve">— he says</w:t>
      </w:r>
      <w:r>
        <w:t xml:space="preserve"> </w:t>
      </w:r>
      <w:r>
        <w:t xml:space="preserve">“we have seen plainly that the LORD is with you”</w:t>
      </w:r>
      <w:r>
        <w:t xml:space="preserve"> </w:t>
      </w:r>
      <w:r>
        <w:t xml:space="preserve">(v. 28). The blessing is the LORD’s autonomous activity, displayed through a flawed instrument, for the purpose of demonstrating covenantal faithfulness to the watching world. The prosperity reading inverts the passage’s logic: it makes Isaac’s standing the basis for God’s action rather than God’s sworn faithfulness the basis for Isaac’s standing.</w:t>
      </w:r>
    </w:p>
    <w:p>
      <w:pPr>
        <w:pStyle w:val="BodyText"/>
      </w:pPr>
      <w:r>
        <w:rPr>
          <w:b/>
          <w:bCs/>
        </w:rPr>
        <w:t xml:space="preserve">The Reformed reading</w:t>
      </w:r>
      <w:r>
        <w:t xml:space="preserve"> </w:t>
      </w:r>
      <w:r>
        <w:t xml:space="preserve">holds that Genesis 26 is a deliberate canonical demonstration that the covenant advances by divine sovereignty through human failure. Abraham’s oath is the anchor; God’s faithfulness is the engine; Isaac’s performance is neither the condition nor the obstacle. The chapter is not fundamentally about Isaac — it is about the God who keeps His word when His chosen instrument does not.</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Genesis 15:1–21</w:t>
      </w:r>
      <w:r>
        <w:t xml:space="preserve"> </w:t>
      </w:r>
      <w:r>
        <w:t xml:space="preserve">— The unconditional covenant with Abraham, sealed by God’s oath through the smoking firepot; the ground on which Genesis 26:3–5 rests. The covenant was never conditioned on Abraham’s or Isaac’s performance.</w:t>
      </w:r>
    </w:p>
    <w:p>
      <w:pPr>
        <w:numPr>
          <w:ilvl w:val="0"/>
          <w:numId w:val="1001"/>
        </w:numPr>
      </w:pPr>
      <w:r>
        <w:rPr>
          <w:b/>
          <w:bCs/>
        </w:rPr>
        <w:t xml:space="preserve">Genesis 12:10–20 and 20:1–18</w:t>
      </w:r>
      <w:r>
        <w:t xml:space="preserve"> </w:t>
      </w:r>
      <w:r>
        <w:t xml:space="preserve">— The prior wife-sister incidents establish the pattern: covenant heirs fail in the same ways, and God’s faithfulness holds in the same ways. Genesis 26 is the third movement of a deliberate canonical pattern.</w:t>
      </w:r>
    </w:p>
    <w:p>
      <w:pPr>
        <w:numPr>
          <w:ilvl w:val="0"/>
          <w:numId w:val="1001"/>
        </w:numPr>
      </w:pPr>
      <w:r>
        <w:rPr>
          <w:b/>
          <w:bCs/>
        </w:rPr>
        <w:t xml:space="preserve">Romans 4:13–25</w:t>
      </w:r>
      <w:r>
        <w:t xml:space="preserve"> </w:t>
      </w:r>
      <w:r>
        <w:t xml:space="preserve">— Paul’s reading of Abraham demonstrates that the promise comes</w:t>
      </w:r>
      <w:r>
        <w:t xml:space="preserve"> </w:t>
      </w:r>
      <w:r>
        <w:t xml:space="preserve">“not through law but through the righteousness of faith,”</w:t>
      </w:r>
      <w:r>
        <w:t xml:space="preserve"> </w:t>
      </w:r>
      <w:r>
        <w:t xml:space="preserve">and that it is guaranteed to</w:t>
      </w:r>
      <w:r>
        <w:t xml:space="preserve"> </w:t>
      </w:r>
      <w:r>
        <w:rPr>
          <w:i/>
          <w:iCs/>
        </w:rPr>
        <w:t xml:space="preserve">all</w:t>
      </w:r>
      <w:r>
        <w:t xml:space="preserve"> </w:t>
      </w:r>
      <w:r>
        <w:t xml:space="preserve">Abraham’s offspring precisely because it rests on divine faithfulness, not human performance. Genesis 26 is a narrative illustration of this principle.</w:t>
      </w:r>
    </w:p>
    <w:p>
      <w:pPr>
        <w:numPr>
          <w:ilvl w:val="0"/>
          <w:numId w:val="1001"/>
        </w:numPr>
      </w:pPr>
      <w:r>
        <w:rPr>
          <w:b/>
          <w:bCs/>
        </w:rPr>
        <w:t xml:space="preserve">2 Timothy 2:13</w:t>
      </w:r>
      <w:r>
        <w:t xml:space="preserve"> </w:t>
      </w:r>
      <w:r>
        <w:t xml:space="preserve">—</w:t>
      </w:r>
      <w:r>
        <w:t xml:space="preserve"> </w:t>
      </w:r>
      <w:r>
        <w:rPr>
          <w:i/>
          <w:iCs/>
        </w:rPr>
        <w:t xml:space="preserve">“If we are faithless, He remains faithful — for He cannot deny Himself.”</w:t>
      </w:r>
      <w:r>
        <w:t xml:space="preserve"> </w:t>
      </w:r>
      <w:r>
        <w:t xml:space="preserve">The theological summary of what Genesis 26 shows narratively: covenant faithfulness is a property of God’s character, not a function of the covenant heir’s reliability.</w:t>
      </w:r>
    </w:p>
    <w:p>
      <w:pPr>
        <w:numPr>
          <w:ilvl w:val="0"/>
          <w:numId w:val="1001"/>
        </w:numPr>
      </w:pPr>
      <w:r>
        <w:rPr>
          <w:b/>
          <w:bCs/>
        </w:rPr>
        <w:t xml:space="preserve">Isaiah 46:9–11</w:t>
      </w:r>
      <w:r>
        <w:t xml:space="preserve"> </w:t>
      </w:r>
      <w:r>
        <w:t xml:space="preserve">— God’s purpose stands and He accomplishes all His good pleasure; His word does not return void. The covenant promises moving forward through Isaac’s failures are an instance of this larger principle of divine sovereign purpose.</w:t>
      </w:r>
    </w:p>
    <w:p>
      <w:r>
        <w:pict>
          <v:rect style="width:0;height:1.5pt" o:hralign="center" o:hrstd="t" o:hr="t"/>
        </w:pict>
      </w:r>
    </w:p>
    <w:p>
      <w:pPr>
        <w:pStyle w:val="FirstParagraph"/>
      </w:pPr>
      <w:r>
        <w:rPr>
          <w:b/>
          <w:bCs/>
        </w:rPr>
        <w:t xml:space="preserve">Aim:</w:t>
      </w:r>
      <w:r>
        <w:t xml:space="preserve"> </w:t>
      </w:r>
      <w:r>
        <w:t xml:space="preserve">To demonstrate that the covenant’s advance through an imperfect Isaac is not a problem to be explained but a comfort to be received — God’s oath-keeping faithfulness is the reader’s only secure ground.</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w:t>
            </w:r>
          </w:p>
        </w:tc>
        <w:tc>
          <w:tcPr/>
          <w:p>
            <w:pPr>
              <w:pStyle w:val="Compact"/>
            </w:pPr>
            <w:r>
              <w:t xml:space="preserve">Famine in the land; Isaac moves toward Gerar, echoing Abraham’s famine response</w:t>
            </w:r>
          </w:p>
        </w:tc>
        <w:tc>
          <w:tcPr/>
          <w:p>
            <w:pPr>
              <w:pStyle w:val="Compact"/>
            </w:pPr>
            <w:r>
              <w:t xml:space="preserve">Deliberate parallel to Genesis 12:10 opens the chapter</w:t>
            </w:r>
          </w:p>
        </w:tc>
      </w:tr>
      <w:tr>
        <w:tc>
          <w:tcPr/>
          <w:p>
            <w:pPr>
              <w:pStyle w:val="Compact"/>
            </w:pPr>
            <w:r>
              <w:t xml:space="preserve">2–5</w:t>
            </w:r>
          </w:p>
        </w:tc>
        <w:tc>
          <w:tcPr/>
          <w:p>
            <w:pPr>
              <w:pStyle w:val="Compact"/>
            </w:pPr>
            <w:r>
              <w:t xml:space="preserve">The LORD appears at Gerar; forbids Egypt; renews Abrahamic covenant promises of land, offspring, worldwide blessing; grounds the renewal in Abraham’s obedience</w:t>
            </w:r>
          </w:p>
        </w:tc>
        <w:tc>
          <w:tcPr/>
          <w:p>
            <w:pPr>
              <w:pStyle w:val="Compact"/>
            </w:pPr>
            <w:r>
              <w:t xml:space="preserve">First theophany to Isaac; covenant confirmed before any performance</w:t>
            </w:r>
          </w:p>
        </w:tc>
      </w:tr>
      <w:tr>
        <w:tc>
          <w:tcPr/>
          <w:p>
            <w:pPr>
              <w:pStyle w:val="Compact"/>
            </w:pPr>
            <w:r>
              <w:t xml:space="preserve">6</w:t>
            </w:r>
          </w:p>
        </w:tc>
        <w:tc>
          <w:tcPr/>
          <w:p>
            <w:pPr>
              <w:pStyle w:val="Compact"/>
            </w:pPr>
            <w:r>
              <w:t xml:space="preserve">Isaac settles in Gerar</w:t>
            </w:r>
          </w:p>
        </w:tc>
        <w:tc>
          <w:tcPr/>
          <w:p>
            <w:pPr>
              <w:pStyle w:val="Compact"/>
            </w:pPr>
            <w:r>
              <w:t xml:space="preserve">Brief transition; obedience to the divine command to stay</w:t>
            </w:r>
          </w:p>
        </w:tc>
      </w:tr>
      <w:tr>
        <w:tc>
          <w:tcPr/>
          <w:p>
            <w:pPr>
              <w:pStyle w:val="Compact"/>
            </w:pPr>
            <w:r>
              <w:t xml:space="preserve">7–11</w:t>
            </w:r>
          </w:p>
        </w:tc>
        <w:tc>
          <w:tcPr/>
          <w:p>
            <w:pPr>
              <w:pStyle w:val="Compact"/>
            </w:pPr>
            <w:r>
              <w:t xml:space="preserve">Isaac calls Rebekah his sister; Abimelech discovers the deception; rebukes Isaac; issues protective decree for the couple</w:t>
            </w:r>
          </w:p>
        </w:tc>
        <w:tc>
          <w:tcPr/>
          <w:p>
            <w:pPr>
              <w:pStyle w:val="Compact"/>
            </w:pPr>
            <w:r>
              <w:t xml:space="preserve">Direct parallel to Genesis 20; no sister-claim defense is offered — Rebekah is simply his wife</w:t>
            </w:r>
          </w:p>
        </w:tc>
      </w:tr>
      <w:tr>
        <w:tc>
          <w:tcPr/>
          <w:p>
            <w:pPr>
              <w:pStyle w:val="Compact"/>
            </w:pPr>
            <w:r>
              <w:t xml:space="preserve">12–14</w:t>
            </w:r>
          </w:p>
        </w:tc>
        <w:tc>
          <w:tcPr/>
          <w:p>
            <w:pPr>
              <w:pStyle w:val="Compact"/>
            </w:pPr>
            <w:r>
              <w:t xml:space="preserve">Isaac sows, reaps hundredfold; accumulates flocks, herds, servants; Philistines envy him</w:t>
            </w:r>
          </w:p>
        </w:tc>
        <w:tc>
          <w:tcPr/>
          <w:p>
            <w:pPr>
              <w:pStyle w:val="Compact"/>
            </w:pPr>
            <w:r>
              <w:t xml:space="preserve">The blessing arrives despite the deception, not because of virtue</w:t>
            </w:r>
          </w:p>
        </w:tc>
      </w:tr>
      <w:tr>
        <w:tc>
          <w:tcPr/>
          <w:p>
            <w:pPr>
              <w:pStyle w:val="Compact"/>
            </w:pPr>
            <w:r>
              <w:t xml:space="preserve">15–16</w:t>
            </w:r>
          </w:p>
        </w:tc>
        <w:tc>
          <w:tcPr/>
          <w:p>
            <w:pPr>
              <w:pStyle w:val="Compact"/>
            </w:pPr>
            <w:r>
              <w:t xml:space="preserve">Philistines stop up Abraham’s wells; Abimelech expels Isaac</w:t>
            </w:r>
          </w:p>
        </w:tc>
        <w:tc>
          <w:tcPr/>
          <w:p>
            <w:pPr>
              <w:pStyle w:val="Compact"/>
            </w:pPr>
            <w:r>
              <w:t xml:space="preserve">Conflict escalates; Isaac displaced despite covenant blessing</w:t>
            </w:r>
          </w:p>
        </w:tc>
      </w:tr>
      <w:tr>
        <w:tc>
          <w:tcPr/>
          <w:p>
            <w:pPr>
              <w:pStyle w:val="Compact"/>
            </w:pPr>
            <w:r>
              <w:t xml:space="preserve">17–22</w:t>
            </w:r>
          </w:p>
        </w:tc>
        <w:tc>
          <w:tcPr/>
          <w:p>
            <w:pPr>
              <w:pStyle w:val="Compact"/>
            </w:pPr>
            <w:r>
              <w:t xml:space="preserve">Isaac digs Abraham’s wells (Esek, Sitnah — contested); third well Rehoboth —</w:t>
            </w:r>
            <w:r>
              <w:t xml:space="preserve"> </w:t>
            </w:r>
            <w:r>
              <w:t xml:space="preserve">“room at last”</w:t>
            </w:r>
          </w:p>
        </w:tc>
        <w:tc>
          <w:tcPr/>
          <w:p>
            <w:pPr>
              <w:pStyle w:val="Compact"/>
            </w:pPr>
            <w:r>
              <w:t xml:space="preserve">Incremental advance;</w:t>
            </w:r>
            <w:r>
              <w:t xml:space="preserve"> </w:t>
            </w:r>
            <w:r>
              <w:t xml:space="preserve">“room”</w:t>
            </w:r>
            <w:r>
              <w:t xml:space="preserve"> </w:t>
            </w:r>
            <w:r>
              <w:t xml:space="preserve">language anticipates the covenant language of vv. 22b–25</w:t>
            </w:r>
          </w:p>
        </w:tc>
      </w:tr>
      <w:tr>
        <w:tc>
          <w:tcPr/>
          <w:p>
            <w:pPr>
              <w:pStyle w:val="Compact"/>
            </w:pPr>
            <w:r>
              <w:t xml:space="preserve">23–25</w:t>
            </w:r>
          </w:p>
        </w:tc>
        <w:tc>
          <w:tcPr/>
          <w:p>
            <w:pPr>
              <w:pStyle w:val="Compact"/>
            </w:pPr>
            <w:r>
              <w:t xml:space="preserve">Isaac goes to Beersheba; the LORD appears the second time; reaffirms covenant; Isaac worships, pitches tent, digs a well</w:t>
            </w:r>
          </w:p>
        </w:tc>
        <w:tc>
          <w:tcPr/>
          <w:p>
            <w:pPr>
              <w:pStyle w:val="Compact"/>
            </w:pPr>
            <w:r>
              <w:t xml:space="preserve">Climactic theophany and response of worship — the only moment of clear covenant faithfulness in the chapter</w:t>
            </w:r>
          </w:p>
        </w:tc>
      </w:tr>
      <w:tr>
        <w:tc>
          <w:tcPr/>
          <w:p>
            <w:pPr>
              <w:pStyle w:val="Compact"/>
            </w:pPr>
            <w:r>
              <w:t xml:space="preserve">26–31</w:t>
            </w:r>
          </w:p>
        </w:tc>
        <w:tc>
          <w:tcPr/>
          <w:p>
            <w:pPr>
              <w:pStyle w:val="Compact"/>
            </w:pPr>
            <w:r>
              <w:t xml:space="preserve">Abimelech, Ahuzzath, and Phicol come from Gerar to make covenant; acknowledge</w:t>
            </w:r>
            <w:r>
              <w:t xml:space="preserve"> </w:t>
            </w:r>
            <w:r>
              <w:t xml:space="preserve">“the LORD is with you”</w:t>
            </w:r>
            <w:r>
              <w:t xml:space="preserve">; Isaac makes covenant; feast</w:t>
            </w:r>
          </w:p>
        </w:tc>
        <w:tc>
          <w:tcPr/>
          <w:p>
            <w:pPr>
              <w:pStyle w:val="Compact"/>
            </w:pPr>
            <w:r>
              <w:t xml:space="preserve">The nations recognize not Isaac’s virtue but God’s presence — the Abrahamic blessing-to-nations motif</w:t>
            </w:r>
          </w:p>
        </w:tc>
      </w:tr>
      <w:tr>
        <w:tc>
          <w:tcPr/>
          <w:p>
            <w:pPr>
              <w:pStyle w:val="Compact"/>
            </w:pPr>
            <w:r>
              <w:t xml:space="preserve">32–33</w:t>
            </w:r>
          </w:p>
        </w:tc>
        <w:tc>
          <w:tcPr/>
          <w:p>
            <w:pPr>
              <w:pStyle w:val="Compact"/>
            </w:pPr>
            <w:r>
              <w:t xml:space="preserve">Isaac’s servants report finding water; name the well Beersheba —</w:t>
            </w:r>
            <w:r>
              <w:t xml:space="preserve"> </w:t>
            </w:r>
            <w:r>
              <w:t xml:space="preserve">“well of the oath”</w:t>
            </w:r>
          </w:p>
        </w:tc>
        <w:tc>
          <w:tcPr/>
          <w:p>
            <w:pPr>
              <w:pStyle w:val="Compact"/>
            </w:pPr>
            <w:r>
              <w:t xml:space="preserve">The name ties the place to covenant faithfulness;</w:t>
            </w:r>
            <w:r>
              <w:t xml:space="preserve"> </w:t>
            </w:r>
            <w:r>
              <w:t xml:space="preserve">“oath”</w:t>
            </w:r>
            <w:r>
              <w:t xml:space="preserve"> </w:t>
            </w:r>
            <w:r>
              <w:t xml:space="preserve">—</w:t>
            </w:r>
            <w:r>
              <w:t xml:space="preserve"> </w:t>
            </w:r>
            <w:r>
              <w:rPr>
                <w:i/>
                <w:iCs/>
              </w:rPr>
              <w:t xml:space="preserve">sheva</w:t>
            </w:r>
            <w:r>
              <w:t xml:space="preserve"> </w:t>
            </w:r>
            <w:r>
              <w:t xml:space="preserve">— links the location to God’s sworn promise</w:t>
            </w:r>
          </w:p>
        </w:tc>
      </w:tr>
      <w:tr>
        <w:tc>
          <w:tcPr/>
          <w:p>
            <w:pPr>
              <w:pStyle w:val="Compact"/>
            </w:pPr>
            <w:r>
              <w:t xml:space="preserve">34–35</w:t>
            </w:r>
          </w:p>
        </w:tc>
        <w:tc>
          <w:tcPr/>
          <w:p>
            <w:pPr>
              <w:pStyle w:val="Compact"/>
            </w:pPr>
            <w:r>
              <w:t xml:space="preserve">Esau marries two Hittite women; Isaac and Rebekah are grieved</w:t>
            </w:r>
          </w:p>
        </w:tc>
        <w:tc>
          <w:tcPr/>
          <w:p>
            <w:pPr>
              <w:pStyle w:val="Compact"/>
            </w:pPr>
            <w:r>
              <w:t xml:space="preserve">Closing shadow: the elder son’s marriage choices foreshadow coming covenant complications (Genesis 27–28)</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1–5</w:t>
            </w:r>
          </w:p>
        </w:tc>
        <w:tc>
          <w:tcPr/>
          <w:p>
            <w:pPr>
              <w:pStyle w:val="Compact"/>
            </w:pPr>
            <w:r>
              <w:t xml:space="preserve">The Covenant Reaffirmed Before Any Test</w:t>
            </w:r>
          </w:p>
        </w:tc>
      </w:tr>
      <w:tr>
        <w:tc>
          <w:tcPr/>
          <w:p>
            <w:pPr>
              <w:pStyle w:val="Compact"/>
            </w:pPr>
            <w:r>
              <w:t xml:space="preserve">2</w:t>
            </w:r>
          </w:p>
        </w:tc>
        <w:tc>
          <w:tcPr/>
          <w:p>
            <w:pPr>
              <w:pStyle w:val="Compact"/>
            </w:pPr>
            <w:r>
              <w:t xml:space="preserve">6–11</w:t>
            </w:r>
          </w:p>
        </w:tc>
        <w:tc>
          <w:tcPr/>
          <w:p>
            <w:pPr>
              <w:pStyle w:val="Compact"/>
            </w:pPr>
            <w:r>
              <w:t xml:space="preserve">The Covenant Heir Fails — Deception at Gerar</w:t>
            </w:r>
          </w:p>
        </w:tc>
      </w:tr>
      <w:tr>
        <w:tc>
          <w:tcPr/>
          <w:p>
            <w:pPr>
              <w:pStyle w:val="Compact"/>
            </w:pPr>
            <w:r>
              <w:t xml:space="preserve">3</w:t>
            </w:r>
          </w:p>
        </w:tc>
        <w:tc>
          <w:tcPr/>
          <w:p>
            <w:pPr>
              <w:pStyle w:val="Compact"/>
            </w:pPr>
            <w:r>
              <w:t xml:space="preserve">12–16</w:t>
            </w:r>
          </w:p>
        </w:tc>
        <w:tc>
          <w:tcPr/>
          <w:p>
            <w:pPr>
              <w:pStyle w:val="Compact"/>
            </w:pPr>
            <w:r>
              <w:t xml:space="preserve">The Covenant Advances — Blessing Despite Failure</w:t>
            </w:r>
          </w:p>
        </w:tc>
      </w:tr>
      <w:tr>
        <w:tc>
          <w:tcPr/>
          <w:p>
            <w:pPr>
              <w:pStyle w:val="Compact"/>
            </w:pPr>
            <w:r>
              <w:t xml:space="preserve">4</w:t>
            </w:r>
          </w:p>
        </w:tc>
        <w:tc>
          <w:tcPr/>
          <w:p>
            <w:pPr>
              <w:pStyle w:val="Compact"/>
            </w:pPr>
            <w:r>
              <w:t xml:space="preserve">17–22</w:t>
            </w:r>
          </w:p>
        </w:tc>
        <w:tc>
          <w:tcPr/>
          <w:p>
            <w:pPr>
              <w:pStyle w:val="Compact"/>
            </w:pPr>
            <w:r>
              <w:t xml:space="preserve">The Covenant Contested — Wells, Strife, and Room</w:t>
            </w:r>
          </w:p>
        </w:tc>
      </w:tr>
      <w:tr>
        <w:tc>
          <w:tcPr/>
          <w:p>
            <w:pPr>
              <w:pStyle w:val="Compact"/>
            </w:pPr>
            <w:r>
              <w:t xml:space="preserve">5</w:t>
            </w:r>
          </w:p>
        </w:tc>
        <w:tc>
          <w:tcPr/>
          <w:p>
            <w:pPr>
              <w:pStyle w:val="Compact"/>
            </w:pPr>
            <w:r>
              <w:t xml:space="preserve">23–25</w:t>
            </w:r>
          </w:p>
        </w:tc>
        <w:tc>
          <w:tcPr/>
          <w:p>
            <w:pPr>
              <w:pStyle w:val="Compact"/>
            </w:pPr>
            <w:r>
              <w:t xml:space="preserve">The Covenant Anchored — Theophany and Worship at Beersheba</w:t>
            </w:r>
          </w:p>
        </w:tc>
      </w:tr>
      <w:tr>
        <w:tc>
          <w:tcPr/>
          <w:p>
            <w:pPr>
              <w:pStyle w:val="Compact"/>
            </w:pPr>
            <w:r>
              <w:t xml:space="preserve">6</w:t>
            </w:r>
          </w:p>
        </w:tc>
        <w:tc>
          <w:tcPr/>
          <w:p>
            <w:pPr>
              <w:pStyle w:val="Compact"/>
            </w:pPr>
            <w:r>
              <w:t xml:space="preserve">26–33</w:t>
            </w:r>
          </w:p>
        </w:tc>
        <w:tc>
          <w:tcPr/>
          <w:p>
            <w:pPr>
              <w:pStyle w:val="Compact"/>
            </w:pPr>
            <w:r>
              <w:t xml:space="preserve">The Covenant Witnessed — The Nations Acknowledge the LORD</w:t>
            </w:r>
          </w:p>
        </w:tc>
      </w:tr>
      <w:tr>
        <w:tc>
          <w:tcPr/>
          <w:p>
            <w:pPr>
              <w:pStyle w:val="Compact"/>
            </w:pPr>
            <w:r>
              <w:t xml:space="preserve">7</w:t>
            </w:r>
          </w:p>
        </w:tc>
        <w:tc>
          <w:tcPr/>
          <w:p>
            <w:pPr>
              <w:pStyle w:val="Compact"/>
            </w:pPr>
            <w:r>
              <w:t xml:space="preserve">34–35</w:t>
            </w:r>
          </w:p>
        </w:tc>
        <w:tc>
          <w:tcPr/>
          <w:p>
            <w:pPr>
              <w:pStyle w:val="Compact"/>
            </w:pPr>
            <w:r>
              <w:t xml:space="preserve">The Covenant Shadowed — Esau’s Marriages</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God advances His covenant through a deeply flawed Isaac entirely by sovereign faithfulness.</w:t>
      </w:r>
    </w:p>
    <w:p>
      <w:pPr>
        <w:pStyle w:val="BodyText"/>
      </w:pPr>
      <w:r>
        <w:rPr>
          <w:b/>
          <w:bCs/>
        </w:rPr>
        <w:t xml:space="preserve">Primary Claim:</w:t>
      </w:r>
      <w:r>
        <w:t xml:space="preserve"> </w:t>
      </w:r>
      <w:r>
        <w:t xml:space="preserve">The LORD’s covenant with Abraham does not skip a generation because the heir is an imperfect carrier — God’s faithfulness is larger than Isaac’s failures, and His purposes move forward not because Isaac performs well but because God has sworn. This passage calls the reader to rest in the covenant’s divine foundation, not in the quality of human instruments.</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w:t>
      </w:r>
      <w:r>
        <w:rPr>
          <w:b/>
          <w:bCs/>
        </w:rPr>
        <w:t xml:space="preserve"> </w:t>
      </w:r>
      <w:r>
        <w:rPr>
          <w:b/>
          <w:bCs/>
          <w:i/>
          <w:iCs/>
        </w:rPr>
        <w:t xml:space="preserve">(Mind/Belief)</w:t>
      </w:r>
      <w:r>
        <w:rPr>
          <w:b/>
          <w:bCs/>
        </w:rPr>
        <w:t xml:space="preserve"> </w:t>
      </w:r>
      <w:r>
        <w:rPr>
          <w:b/>
          <w:bCs/>
        </w:rPr>
        <w:t xml:space="preserve">Reframe your assessment of why God’s work continues through you.</w:t>
      </w:r>
      <w:r>
        <w:t xml:space="preserve"> </w:t>
      </w:r>
      <w:r>
        <w:t xml:space="preserve">The reader who has experienced God’s evident blessing in their life — ministry fruitfulness, answered prayer, spiritual growth in those around them — is tempted to attribute that advance to their own faithfulness, consistency, or spiritual quality. Genesis 26 makes this impossible. Isaac receives the covenant reaffirmation</w:t>
      </w:r>
      <w:r>
        <w:t xml:space="preserve"> </w:t>
      </w:r>
      <w:r>
        <w:rPr>
          <w:i/>
          <w:iCs/>
        </w:rPr>
        <w:t xml:space="preserve">before</w:t>
      </w:r>
      <w:r>
        <w:t xml:space="preserve"> </w:t>
      </w:r>
      <w:r>
        <w:t xml:space="preserve">he is tested, prospers</w:t>
      </w:r>
      <w:r>
        <w:t xml:space="preserve"> </w:t>
      </w:r>
      <w:r>
        <w:rPr>
          <w:i/>
          <w:iCs/>
        </w:rPr>
        <w:t xml:space="preserve">after</w:t>
      </w:r>
      <w:r>
        <w:t xml:space="preserve"> </w:t>
      </w:r>
      <w:r>
        <w:t xml:space="preserve">he fails, and is recognized by the nations not for his virtue but because</w:t>
      </w:r>
      <w:r>
        <w:t xml:space="preserve"> </w:t>
      </w:r>
      <w:r>
        <w:t xml:space="preserve">“the LORD is with you.”</w:t>
      </w:r>
      <w:r>
        <w:t xml:space="preserve"> </w:t>
      </w:r>
      <w:r>
        <w:t xml:space="preserve">The advance of God’s purposes through your life is not a report card on your performance — it is a demonstration of the faithfulness of the One who swore the oath. Reframe why things are moving forward: it is not you; it is Him.</w:t>
      </w:r>
    </w:p>
    <w:p>
      <w:pPr>
        <w:pStyle w:val="BodyText"/>
      </w:pPr>
      <w:r>
        <w:rPr>
          <w:b/>
          <w:bCs/>
        </w:rPr>
        <w:t xml:space="preserve">2.</w:t>
      </w:r>
      <w:r>
        <w:rPr>
          <w:b/>
          <w:bCs/>
        </w:rPr>
        <w:t xml:space="preserve"> </w:t>
      </w:r>
      <w:r>
        <w:rPr>
          <w:b/>
          <w:bCs/>
          <w:i/>
          <w:iCs/>
        </w:rPr>
        <w:t xml:space="preserve">(Affections/Worship)</w:t>
      </w:r>
      <w:r>
        <w:rPr>
          <w:b/>
          <w:bCs/>
        </w:rPr>
        <w:t xml:space="preserve"> </w:t>
      </w:r>
      <w:r>
        <w:rPr>
          <w:b/>
          <w:bCs/>
        </w:rPr>
        <w:t xml:space="preserve">Let the repetition of God’s covenant faithfulness produce worship, not self-congratulation.</w:t>
      </w:r>
      <w:r>
        <w:t xml:space="preserve"> </w:t>
      </w:r>
      <w:r>
        <w:t xml:space="preserve">Isaac’s response to the second theophany at Beersheba (v. 25) is the one moment in the chapter where his conduct is fully ordered: he builds an altar, calls on the name of the LORD, and pitches his tent. This comes</w:t>
      </w:r>
      <w:r>
        <w:t xml:space="preserve"> </w:t>
      </w:r>
      <w:r>
        <w:rPr>
          <w:i/>
          <w:iCs/>
        </w:rPr>
        <w:t xml:space="preserve">after</w:t>
      </w:r>
      <w:r>
        <w:t xml:space="preserve"> </w:t>
      </w:r>
      <w:r>
        <w:t xml:space="preserve">the deception,</w:t>
      </w:r>
      <w:r>
        <w:t xml:space="preserve"> </w:t>
      </w:r>
      <w:r>
        <w:rPr>
          <w:i/>
          <w:iCs/>
        </w:rPr>
        <w:t xml:space="preserve">after</w:t>
      </w:r>
      <w:r>
        <w:t xml:space="preserve"> </w:t>
      </w:r>
      <w:r>
        <w:t xml:space="preserve">the expulsion,</w:t>
      </w:r>
      <w:r>
        <w:t xml:space="preserve"> </w:t>
      </w:r>
      <w:r>
        <w:rPr>
          <w:i/>
          <w:iCs/>
        </w:rPr>
        <w:t xml:space="preserve">after</w:t>
      </w:r>
      <w:r>
        <w:t xml:space="preserve"> </w:t>
      </w:r>
      <w:r>
        <w:t xml:space="preserve">the well-contests — and it comes in direct response to God appearing again with the same promises undiminished. The appropriate response to receiving covenant faithfulness you did not earn is not relief, not self-improvement, and not self-congratulation — it is worship. Let the awareness that God’s faithfulness held through your failures drive you to the altar, not merely to greater resolve.</w:t>
      </w:r>
    </w:p>
    <w:p>
      <w:pPr>
        <w:pStyle w:val="BodyText"/>
      </w:pPr>
      <w:r>
        <w:rPr>
          <w:b/>
          <w:bCs/>
        </w:rPr>
        <w:t xml:space="preserve">3.</w:t>
      </w:r>
      <w:r>
        <w:rPr>
          <w:b/>
          <w:bCs/>
        </w:rPr>
        <w:t xml:space="preserve"> </w:t>
      </w:r>
      <w:r>
        <w:rPr>
          <w:b/>
          <w:bCs/>
          <w:i/>
          <w:iCs/>
        </w:rPr>
        <w:t xml:space="preserve">(Will/Behavior)</w:t>
      </w:r>
      <w:r>
        <w:rPr>
          <w:b/>
          <w:bCs/>
        </w:rPr>
        <w:t xml:space="preserve"> </w:t>
      </w:r>
      <w:r>
        <w:rPr>
          <w:b/>
          <w:bCs/>
        </w:rPr>
        <w:t xml:space="preserve">Stop relitigating God’s promises to you by measuring your own faithfulness as the qualifying condition.</w:t>
      </w:r>
      <w:r>
        <w:t xml:space="preserve"> </w:t>
      </w:r>
      <w:r>
        <w:t xml:space="preserve">Isaac might have argued himself out of the covenant at half a dozen points in this chapter:</w:t>
      </w:r>
      <w:r>
        <w:t xml:space="preserve"> </w:t>
      </w:r>
      <w:r>
        <w:rPr>
          <w:i/>
          <w:iCs/>
        </w:rPr>
        <w:t xml:space="preserve">I deceived Abimelech; I was expelled from the land; my wells keep being contested; I am clearly not living up to what Abraham was.</w:t>
      </w:r>
      <w:r>
        <w:t xml:space="preserve"> </w:t>
      </w:r>
      <w:r>
        <w:t xml:space="preserve">But the covenant is not suspended, not revised, not withdrawn. If God’s covenant with you rests on His oath — on what He swore in Christ, sealed at the cross, secured by resurrection — then your ongoing inventory of personal failures is not an accurate measure of your standing. You are not disqualified by what you have done wrong. Stop using your performance record as if it were the governing document of your relationship with God. The governing document is the oath.</w:t>
      </w:r>
    </w:p>
    <w:p>
      <w:pPr>
        <w:pStyle w:val="BodyText"/>
      </w:pPr>
      <w:r>
        <w:rPr>
          <w:b/>
          <w:bCs/>
        </w:rPr>
        <w:t xml:space="preserve">4.</w:t>
      </w:r>
      <w:r>
        <w:rPr>
          <w:b/>
          <w:bCs/>
        </w:rPr>
        <w:t xml:space="preserve"> </w:t>
      </w:r>
      <w:r>
        <w:rPr>
          <w:b/>
          <w:bCs/>
          <w:i/>
          <w:iCs/>
        </w:rPr>
        <w:t xml:space="preserve">(Mind/Belief)</w:t>
      </w:r>
      <w:r>
        <w:rPr>
          <w:b/>
          <w:bCs/>
        </w:rPr>
        <w:t xml:space="preserve"> </w:t>
      </w:r>
      <w:r>
        <w:rPr>
          <w:b/>
          <w:bCs/>
        </w:rPr>
        <w:t xml:space="preserve">Understand that the watching world sees God’s presence through you even when you cannot see it yourself.</w:t>
      </w:r>
      <w:r>
        <w:t xml:space="preserve"> </w:t>
      </w:r>
      <w:r>
        <w:t xml:space="preserve">Abimelech’s delegation arrives with a remarkable acknowledgment:</w:t>
      </w:r>
      <w:r>
        <w:t xml:space="preserve"> </w:t>
      </w:r>
      <w:r>
        <w:t xml:space="preserve">“We have seen plainly that the LORD is with you”</w:t>
      </w:r>
      <w:r>
        <w:t xml:space="preserve"> </w:t>
      </w:r>
      <w:r>
        <w:t xml:space="preserve">(v. 28). This recognition comes from the Philistines — not from Isaac’s own assessment of himself. At the moment Abimelech is saying this, Isaac has been a liar, a displaced sojourner, and a well-digger who keeps getting pushed around. He has nothing to commend himself. But the nations can see what Isaac apparently cannot fully see: the LORD’s hand of blessing is unmistakable. It is possible to be a carrier of God’s evident presence in ways that are more visible to those outside than to yourself. Do not dismiss the testimony of those who say</w:t>
      </w:r>
      <w:r>
        <w:t xml:space="preserve"> </w:t>
      </w:r>
      <w:r>
        <w:t xml:space="preserve">“God is clearly at work through you”</w:t>
      </w:r>
      <w:r>
        <w:t xml:space="preserve"> </w:t>
      </w:r>
      <w:r>
        <w:t xml:space="preserve">— they may be seeing something you have talked yourself out of seeing.</w:t>
      </w:r>
    </w:p>
    <w:p>
      <w:pPr>
        <w:pStyle w:val="BodyText"/>
      </w:pPr>
      <w:r>
        <w:rPr>
          <w:b/>
          <w:bCs/>
        </w:rPr>
        <w:t xml:space="preserve">5.</w:t>
      </w:r>
      <w:r>
        <w:rPr>
          <w:b/>
          <w:bCs/>
        </w:rPr>
        <w:t xml:space="preserve"> </w:t>
      </w:r>
      <w:r>
        <w:rPr>
          <w:b/>
          <w:bCs/>
          <w:i/>
          <w:iCs/>
        </w:rPr>
        <w:t xml:space="preserve">(Affections/Worship)</w:t>
      </w:r>
      <w:r>
        <w:rPr>
          <w:b/>
          <w:bCs/>
        </w:rPr>
        <w:t xml:space="preserve"> </w:t>
      </w:r>
      <w:r>
        <w:rPr>
          <w:b/>
          <w:bCs/>
        </w:rPr>
        <w:t xml:space="preserve">Grieve the ways inherited failure degrades the covenant heritage rather than minimizing them.</w:t>
      </w:r>
      <w:r>
        <w:t xml:space="preserve"> </w:t>
      </w:r>
      <w:r>
        <w:t xml:space="preserve">The chapter closes with Esau’s Hittite marriages and the notation that they were</w:t>
      </w:r>
      <w:r>
        <w:t xml:space="preserve"> </w:t>
      </w:r>
      <w:r>
        <w:t xml:space="preserve">“a source of grief to Isaac and Rebekah”</w:t>
      </w:r>
      <w:r>
        <w:t xml:space="preserve"> </w:t>
      </w:r>
      <w:r>
        <w:t xml:space="preserve">(v. 35). The Hebrew is strong —</w:t>
      </w:r>
      <w:r>
        <w:t xml:space="preserve"> </w:t>
      </w:r>
      <w:r>
        <w:t xml:space="preserve">“bitterness of spirit.”</w:t>
      </w:r>
      <w:r>
        <w:t xml:space="preserve"> </w:t>
      </w:r>
      <w:r>
        <w:t xml:space="preserve">This is not a footnote; it is a transitional shadow that connects the failure of this generation to the complications of the next. Isaac’s own failures did not terminate the covenant, but they are part of the ecosystem in which the next generation’s failures take root. The reader who has received God’s faithfulness through their own failures should feel — not suppress — the grief of ways their compromises have shaped those around them. That grief is not unbelief; it is appropriate covenant sorrow. Receive it; do not minimize it; let it drive fresh consecration.</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Genesis 26 teaches with unusual force that God’s covenant faithfulness is a property of His own character and oath, entirely independent of the moral quality of the covenant heir. The LORD reaffirms to Isaac the full substance of the Abrahamic covenant — land, innumerable offspring, blessing to the nations — at the outset of the chapter before Isaac does anything, and He does so on the explicit ground of Abraham’s prior faith and obedience. Isaac then fails in a way that explicitly echoes and perhaps amplifies Abraham’s prior failures, and the covenant is not interrupted. This is not mere tolerance of human weakness — it is a systematic demonstration that the covenant’s engine is divine faithfulness, not human performance. The hundredfold harvest, the recognition of the nations, the second theophany at Beersheba — all of these come through and despite Isaac, not because of him. God is teaching His people — through narrative rather than proposition — what kind of God He is: the God who swears by Himself and whose word does not return void.</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Genesis 26 is a narrative instantiation of the Reformed doctrine of the unconditional covenant of grace. The Abrahamic covenant, grounded in God’s oath in Genesis 15 and 22, is here shown to operate across a generational transition without any adjustment for the heir’s performance. This is the very structure Paul invokes in Romans 4 and Galatians 3 to argue that justification is by faith alone — the promise comes to those who share Abraham’s faith, not those who match Abraham’s (or Isaac’s) record. Calvin’s reading of this chapter emphasizes that Isaac is a</w:t>
      </w:r>
      <w:r>
        <w:t xml:space="preserve"> </w:t>
      </w:r>
      <w:r>
        <w:t xml:space="preserve">“weak and imperfect mirror”</w:t>
      </w:r>
      <w:r>
        <w:t xml:space="preserve"> </w:t>
      </w:r>
      <w:r>
        <w:t xml:space="preserve">of what God can do with broken instruments — and this is precisely what the covenant of grace requires: instruments who cannot take credit for what moves through them. The chapter also resists any reading of covenant continuity that grounds it in covenant-heir performance, which directly addresses the Arminian concern that God’s faithfulness must be activated or maintained by human faithfulness. What Genesis 26 shows is that human faithfulness fails repeatedly, God’s faithfulness holds repeatedly, and the covenant advances precisely because it never depended on Isaac in the first place. The gospel does the same work in the believer: the new covenant’s advance through flawed, failing people is a demonstration of the same divine faithfulness, sworn now in the blood of Christ.</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The covenant God made through Abraham does not need a better Isaac to keep moving forward — it needs only the God who swore it. Isaac lies, Isaac is expelled, Isaac digs wells that keep getting contested, and through all of it God appears, God blesses, God makes the nations watch. Your failures have not put the covenant in jeopardy. The oath was sworn before you arrived, and it will hold after every failure you bring to it. Rest in the Swearer, not in your performance as the sworn.</w:t>
      </w:r>
    </w:p>
    <w:p>
      <w:r>
        <w:pict>
          <v:rect style="width:0;height:1.5pt" o:hralign="center" o:hrstd="t" o:hr="t"/>
        </w:pict>
      </w:r>
    </w:p>
    <w:bookmarkEnd w:id="18"/>
    <w:bookmarkStart w:id="19" w:name="preachingteaching-pitfalls"/>
    <w:p>
      <w:pPr>
        <w:pStyle w:val="Heading2"/>
      </w:pPr>
      <w:r>
        <w:t xml:space="preserve">Preaching/Teaching Pitfalls</w:t>
      </w:r>
    </w:p>
    <w:p>
      <w:pPr>
        <w:pStyle w:val="FirstParagraph"/>
      </w:pPr>
      <w:r>
        <w:rPr>
          <w:b/>
          <w:bCs/>
        </w:rPr>
        <w:t xml:space="preserve">Preaching/Teaching Pitfalls:</w:t>
      </w:r>
    </w:p>
    <w:p>
      <w:pPr>
        <w:numPr>
          <w:ilvl w:val="0"/>
          <w:numId w:val="1002"/>
        </w:numPr>
      </w:pPr>
      <w:r>
        <w:rPr>
          <w:b/>
          <w:bCs/>
        </w:rPr>
        <w:t xml:space="preserve">Treating Genesis 26 as a character study in second-generation faith decline.</w:t>
      </w:r>
      <w:r>
        <w:t xml:space="preserve"> </w:t>
      </w:r>
      <w:r>
        <w:t xml:space="preserve">The most common homiletical mishandling of this chapter is to preach it as a warning about how the next generation falls short of the previous one — Isaac as a diminished Abraham. While the parallel episodes are intentional, the chapter’s own movement resists making Isaac the sermon’s protagonist. The protagonist is God. A sermon that concludes</w:t>
      </w:r>
      <w:r>
        <w:t xml:space="preserve"> </w:t>
      </w:r>
      <w:r>
        <w:t xml:space="preserve">“don’t be a pale imitation of your spiritual forebears”</w:t>
      </w:r>
      <w:r>
        <w:t xml:space="preserve"> </w:t>
      </w:r>
      <w:r>
        <w:t xml:space="preserve">has entirely missed the chapter’s claim: the covenant advances</w:t>
      </w:r>
      <w:r>
        <w:t xml:space="preserve"> </w:t>
      </w:r>
      <w:r>
        <w:rPr>
          <w:i/>
          <w:iCs/>
        </w:rPr>
        <w:t xml:space="preserve">regardless</w:t>
      </w:r>
      <w:r>
        <w:t xml:space="preserve"> </w:t>
      </w:r>
      <w:r>
        <w:t xml:space="preserve">of whether Isaac is a pale imitation. The lesson is not</w:t>
      </w:r>
      <w:r>
        <w:t xml:space="preserve"> </w:t>
      </w:r>
      <w:r>
        <w:t xml:space="preserve">“be a better Isaac”</w:t>
      </w:r>
      <w:r>
        <w:t xml:space="preserve"> </w:t>
      </w:r>
      <w:r>
        <w:t xml:space="preserve">— it is</w:t>
      </w:r>
      <w:r>
        <w:t xml:space="preserve"> </w:t>
      </w:r>
      <w:r>
        <w:t xml:space="preserve">“the covenant doesn’t require a better Isaac.”</w:t>
      </w:r>
    </w:p>
    <w:p>
      <w:pPr>
        <w:numPr>
          <w:ilvl w:val="0"/>
          <w:numId w:val="1002"/>
        </w:numPr>
      </w:pPr>
      <w:r>
        <w:rPr>
          <w:b/>
          <w:bCs/>
        </w:rPr>
        <w:t xml:space="preserve">Abstracting Genesis 26:5 into a merit-based covenant theology.</w:t>
      </w:r>
      <w:r>
        <w:t xml:space="preserve"> </w:t>
      </w:r>
      <w:r>
        <w:t xml:space="preserve">The phrase</w:t>
      </w:r>
      <w:r>
        <w:t xml:space="preserve"> </w:t>
      </w:r>
      <w:r>
        <w:t xml:space="preserve">“because Abraham obeyed my commandments and kept my charge”</w:t>
      </w:r>
      <w:r>
        <w:t xml:space="preserve"> </w:t>
      </w:r>
      <w:r>
        <w:t xml:space="preserve">is one of the most easily decontextualized lines in the chapter. Preaching this verse as though it establishes a pattern of God blessing obedient heirs creates a works-based reading that the rest of the chapter immediately undercuts. The verse looks backward to the Abrahamic oath; the chapter looks forward to show that even covenant-heir disobedience does not interrupt what God swore. Handle the verse in its direction — it points back to Abraham, not forward to a condition Isaac must meet.</w:t>
      </w:r>
    </w:p>
    <w:p>
      <w:pPr>
        <w:numPr>
          <w:ilvl w:val="0"/>
          <w:numId w:val="1002"/>
        </w:numPr>
      </w:pPr>
      <w:r>
        <w:rPr>
          <w:b/>
          <w:bCs/>
        </w:rPr>
        <w:t xml:space="preserve">Making the hundredfold harvest a prosperity template.</w:t>
      </w:r>
      <w:r>
        <w:t xml:space="preserve"> </w:t>
      </w:r>
      <w:r>
        <w:t xml:space="preserve">Isaac’s agricultural abundance (v. 12) is striking and memorable, and it is easy to mine it for prosperity-gospel application —</w:t>
      </w:r>
      <w:r>
        <w:t xml:space="preserve"> </w:t>
      </w:r>
      <w:r>
        <w:t xml:space="preserve">“God will bless you with overflow when you stay in the land He calls you to.”</w:t>
      </w:r>
      <w:r>
        <w:t xml:space="preserve"> </w:t>
      </w:r>
      <w:r>
        <w:t xml:space="preserve">But the harvest comes in the context of Isaac’s deception being newly discovered and about to trigger his expulsion. The blessing is not tied to his obedience; it is evidence of the covenant’s advance despite his disobedience. Using it as a blessing-for-faithfulness template inverts the passage’s logic entirely.</w:t>
      </w:r>
    </w:p>
    <w:p>
      <w:pPr>
        <w:numPr>
          <w:ilvl w:val="0"/>
          <w:numId w:val="1002"/>
        </w:numPr>
      </w:pPr>
      <w:r>
        <w:rPr>
          <w:b/>
          <w:bCs/>
        </w:rPr>
        <w:t xml:space="preserve">Neglecting the Abimelech scene as the passage’s covenant-to-nations moment.</w:t>
      </w:r>
      <w:r>
        <w:t xml:space="preserve"> </w:t>
      </w:r>
      <w:r>
        <w:t xml:space="preserve">Preachers often treat vv. 26–33 as the tidy resolution of the conflict narrative — the dispute is over, everyone makes peace, water is found, the end. But this scene carries the Abrahamic</w:t>
      </w:r>
      <w:r>
        <w:t xml:space="preserve"> </w:t>
      </w:r>
      <w:r>
        <w:t xml:space="preserve">“blessing to all nations”</w:t>
      </w:r>
      <w:r>
        <w:t xml:space="preserve"> </w:t>
      </w:r>
      <w:r>
        <w:t xml:space="preserve">motif forward: Abimelech comes because</w:t>
      </w:r>
      <w:r>
        <w:t xml:space="preserve"> </w:t>
      </w:r>
      <w:r>
        <w:t xml:space="preserve">“the LORD is with you,”</w:t>
      </w:r>
      <w:r>
        <w:t xml:space="preserve"> </w:t>
      </w:r>
      <w:r>
        <w:t xml:space="preserve">and the result is a treaty, a feast, and a shared well named for the divine oath. The nations are receiving the overflow of covenantal blessing through a flawed carrier. This is not just conflict resolution — it is the Abrahamic promise in motion. Do not skip to the water-discovery and miss what the scene is doing theologically.</w:t>
      </w:r>
    </w:p>
    <w:p>
      <w:pPr>
        <w:numPr>
          <w:ilvl w:val="0"/>
          <w:numId w:val="1002"/>
        </w:numPr>
      </w:pPr>
      <w:r>
        <w:rPr>
          <w:b/>
          <w:bCs/>
        </w:rPr>
        <w:t xml:space="preserve">Preaching the wife-sister deception moralistically without connecting it to the larger pattern.</w:t>
      </w:r>
      <w:r>
        <w:t xml:space="preserve"> </w:t>
      </w:r>
      <w:r>
        <w:t xml:space="preserve">It is tempting to dwell on Isaac’s lie as a teachable moment about integrity, fear-driven compromise, or the damage of half-truths in marriage — all legitimate applications. But the passage is not primarily interested in exploring the ethics of the deception. The passage is interested in the fact that God’s faithfulness held through it. A sermon that spends significant time on the ethics of the deception without arriving at the theological claim — that the covenant was not interrupted — has left the passage’s own agenda and replaced it with a moral lesson the passage does not emphasize.</w:t>
      </w:r>
    </w:p>
    <w:p>
      <w:pPr>
        <w:numPr>
          <w:ilvl w:val="0"/>
          <w:numId w:val="1002"/>
        </w:numPr>
      </w:pPr>
      <w:r>
        <w:rPr>
          <w:b/>
          <w:bCs/>
        </w:rPr>
        <w:t xml:space="preserve">Failing to preach the closing verses (34–35) as theologically serious.</w:t>
      </w:r>
      <w:r>
        <w:t xml:space="preserve"> </w:t>
      </w:r>
      <w:r>
        <w:t xml:space="preserve">Esau’s marriages are commonly treated as an awkward transition or a literary hook for Genesis 27. But the chapter has just demonstrated God’s faithfulness through Isaac’s failures, and it closes with a shadow — the grief of the covenant parents over the elder son’s decisions. This ending is not a footnote; it is a warning that covenant faithfulness held in one generation does not automatically transfer to the next, and that the grief of watching the next generation make covenant-compromising choices is real, appropriate, and unresolved. Preachers should not soften or skip this ending — it prevents the sermon from ending in easy triumphalism and preserves the sober complexity of covenant life across generations.</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2026-07-14T21:01:09Z</dcterms:created>
  <dcterms:modified xsi:type="dcterms:W3CDTF">2026-07-14T21:01:09Z</dcterms:modified>
</cp:coreProperties>
</file>

<file path=docProps/custom.xml><?xml version="1.0" encoding="utf-8"?>
<Properties xmlns="http://schemas.openxmlformats.org/officeDocument/2006/custom-properties" xmlns:vt="http://schemas.openxmlformats.org/officeDocument/2006/docPropsVTypes"/>
</file>